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20" w:rsidRDefault="00B56320" w:rsidP="00B56320">
      <w:pPr>
        <w:snapToGrid w:val="0"/>
        <w:spacing w:line="440" w:lineRule="exact"/>
        <w:ind w:firstLineChars="200" w:firstLine="522"/>
        <w:rPr>
          <w:rFonts w:ascii="宋体" w:hAnsi="宋体"/>
          <w:b/>
          <w:bCs/>
          <w:spacing w:val="10"/>
          <w:sz w:val="24"/>
        </w:rPr>
      </w:pPr>
      <w:r>
        <w:rPr>
          <w:rFonts w:ascii="宋体" w:hAnsi="宋体" w:hint="eastAsia"/>
          <w:b/>
          <w:bCs/>
          <w:spacing w:val="10"/>
          <w:sz w:val="24"/>
        </w:rPr>
        <w:t>附件一：</w:t>
      </w:r>
    </w:p>
    <w:p w:rsidR="00B56320" w:rsidRDefault="00B56320" w:rsidP="00B56320">
      <w:pPr>
        <w:snapToGrid w:val="0"/>
        <w:spacing w:line="440" w:lineRule="exact"/>
        <w:jc w:val="center"/>
        <w:rPr>
          <w:rFonts w:ascii="黑体" w:eastAsia="黑体" w:hAnsi="宋体"/>
          <w:spacing w:val="10"/>
          <w:sz w:val="30"/>
        </w:rPr>
      </w:pPr>
      <w:r>
        <w:rPr>
          <w:rFonts w:ascii="黑体" w:eastAsia="黑体" w:hAnsi="宋体" w:hint="eastAsia"/>
          <w:spacing w:val="10"/>
          <w:sz w:val="30"/>
        </w:rPr>
        <w:t>编 制 核 定</w:t>
      </w:r>
    </w:p>
    <w:p w:rsidR="00B56320" w:rsidRDefault="00B56320" w:rsidP="00B56320">
      <w:pPr>
        <w:snapToGrid w:val="0"/>
        <w:spacing w:line="440" w:lineRule="exact"/>
        <w:jc w:val="center"/>
        <w:rPr>
          <w:rFonts w:ascii="黑体" w:eastAsia="黑体" w:hAnsi="宋体"/>
          <w:b/>
          <w:bCs/>
          <w:spacing w:val="10"/>
          <w:sz w:val="30"/>
        </w:rPr>
      </w:pPr>
      <w:r>
        <w:rPr>
          <w:rFonts w:ascii="黑体" w:eastAsia="黑体" w:hAnsi="宋体" w:hint="eastAsia"/>
          <w:b/>
          <w:bCs/>
          <w:spacing w:val="10"/>
          <w:sz w:val="30"/>
        </w:rPr>
        <w:t> </w:t>
      </w:r>
    </w:p>
    <w:p w:rsidR="00B56320" w:rsidRDefault="00B56320" w:rsidP="00B56320">
      <w:pPr>
        <w:snapToGrid w:val="0"/>
        <w:spacing w:line="440" w:lineRule="exact"/>
        <w:ind w:firstLineChars="225" w:firstLine="587"/>
        <w:rPr>
          <w:rFonts w:ascii="宋体" w:hAnsi="宋体"/>
          <w:b/>
          <w:bCs/>
          <w:spacing w:val="10"/>
          <w:sz w:val="24"/>
        </w:rPr>
      </w:pPr>
      <w:r>
        <w:rPr>
          <w:rFonts w:ascii="宋体" w:hAnsi="宋体" w:hint="eastAsia"/>
          <w:b/>
          <w:bCs/>
          <w:spacing w:val="10"/>
          <w:sz w:val="24"/>
        </w:rPr>
        <w:t>第一条  编制核定原则</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1.根据学校下达的总编制数，按实验技术人员所承担的教学实验工作量、仪器设备维护维修工作量以及实验室建设和管理工作等核定编制；</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2.考虑历史原因及实验室建设和学科发展的需要，设立10%的调节性编制数，由学校掌握；</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3.国家、部、省级重点实验室、重点学科实验室或开放实验室，可配备专职实验技术人员；</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4.为鼓励开放实验室以及提高贵重仪器使用率， “（实验室开放实验总人时数/教学实验总人时数）＞9％”及“贵重仪器年有效使用平均机时＞1600小时”的单位，</w:t>
      </w:r>
      <w:proofErr w:type="gramStart"/>
      <w:r>
        <w:rPr>
          <w:rFonts w:ascii="宋体" w:hAnsi="宋体" w:hint="eastAsia"/>
          <w:spacing w:val="10"/>
          <w:sz w:val="24"/>
        </w:rPr>
        <w:t>经设备</w:t>
      </w:r>
      <w:proofErr w:type="gramEnd"/>
      <w:r>
        <w:rPr>
          <w:rFonts w:ascii="宋体" w:hAnsi="宋体" w:hint="eastAsia"/>
          <w:spacing w:val="10"/>
          <w:sz w:val="24"/>
        </w:rPr>
        <w:t>与实验室管理处核实后，可根据需要申请调整编制；</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5.各单位的实验室工作人员的总编制数，由设备与实验室管理处根据定编原则和办法，提出调整方案上报人事处统一平衡，报学校实验室工作人员编制核定、职位设置与职务聘任委员会批准后下达。</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6.</w:t>
      </w:r>
      <w:r>
        <w:rPr>
          <w:rFonts w:ascii="宋体" w:hAnsi="宋体" w:hint="eastAsia"/>
          <w:sz w:val="24"/>
          <w:szCs w:val="28"/>
        </w:rPr>
        <w:t>学校鼓励在研究生中推行“三助”工作，鼓励在读研究生中招聘实验室工作助理人员，聘期不超过一年。</w:t>
      </w:r>
    </w:p>
    <w:p w:rsidR="00B56320" w:rsidRDefault="00B56320" w:rsidP="00B56320">
      <w:pPr>
        <w:snapToGrid w:val="0"/>
        <w:spacing w:line="440" w:lineRule="exact"/>
        <w:ind w:firstLineChars="225" w:firstLine="587"/>
        <w:rPr>
          <w:rFonts w:ascii="宋体" w:hAnsi="宋体"/>
          <w:b/>
          <w:bCs/>
          <w:spacing w:val="10"/>
          <w:sz w:val="24"/>
          <w:lang w:val="en-GB"/>
        </w:rPr>
      </w:pPr>
      <w:r>
        <w:rPr>
          <w:rFonts w:ascii="宋体" w:hAnsi="宋体" w:hint="eastAsia"/>
          <w:b/>
          <w:bCs/>
          <w:spacing w:val="10"/>
          <w:sz w:val="24"/>
          <w:lang w:val="en-GB"/>
        </w:rPr>
        <w:t> </w:t>
      </w:r>
    </w:p>
    <w:p w:rsidR="00B56320" w:rsidRDefault="00B56320" w:rsidP="00B56320">
      <w:pPr>
        <w:snapToGrid w:val="0"/>
        <w:spacing w:line="440" w:lineRule="exact"/>
        <w:ind w:firstLineChars="225" w:firstLine="587"/>
        <w:rPr>
          <w:rFonts w:ascii="宋体" w:hAnsi="宋体"/>
          <w:b/>
          <w:bCs/>
          <w:spacing w:val="10"/>
          <w:sz w:val="24"/>
        </w:rPr>
      </w:pPr>
      <w:r>
        <w:rPr>
          <w:rFonts w:ascii="宋体" w:hAnsi="宋体" w:hint="eastAsia"/>
          <w:b/>
          <w:bCs/>
          <w:spacing w:val="10"/>
          <w:sz w:val="24"/>
        </w:rPr>
        <w:t>第二条  编制核定办法</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各单位的实验室工作人员编制</w:t>
      </w:r>
      <w:proofErr w:type="gramStart"/>
      <w:r>
        <w:rPr>
          <w:rFonts w:ascii="宋体" w:hAnsi="宋体" w:hint="eastAsia"/>
          <w:spacing w:val="10"/>
          <w:sz w:val="24"/>
        </w:rPr>
        <w:t>数主要</w:t>
      </w:r>
      <w:proofErr w:type="gramEnd"/>
      <w:r>
        <w:rPr>
          <w:rFonts w:ascii="宋体" w:hAnsi="宋体" w:hint="eastAsia"/>
          <w:spacing w:val="10"/>
          <w:sz w:val="24"/>
        </w:rPr>
        <w:t>由教学实验技术人员、教学实验仪器设备维护维修人员、教学实验辅助人员等三部分组成。其中教学实验技术人员</w:t>
      </w:r>
      <w:proofErr w:type="gramStart"/>
      <w:r>
        <w:rPr>
          <w:rFonts w:ascii="宋体" w:hAnsi="宋体" w:hint="eastAsia"/>
          <w:spacing w:val="10"/>
          <w:sz w:val="24"/>
        </w:rPr>
        <w:t>编制占</w:t>
      </w:r>
      <w:proofErr w:type="gramEnd"/>
      <w:r>
        <w:rPr>
          <w:rFonts w:ascii="宋体" w:hAnsi="宋体" w:hint="eastAsia"/>
          <w:spacing w:val="10"/>
          <w:sz w:val="24"/>
        </w:rPr>
        <w:t>总编制（扣除调节数后）的70%，仪器设备维护维修人员占10%，辅助人员占20%。</w:t>
      </w:r>
    </w:p>
    <w:p w:rsidR="00B56320" w:rsidRDefault="00B56320" w:rsidP="00B56320">
      <w:pPr>
        <w:snapToGrid w:val="0"/>
        <w:spacing w:line="440" w:lineRule="exact"/>
        <w:ind w:left="660"/>
        <w:rPr>
          <w:rFonts w:ascii="宋体" w:hAnsi="宋体"/>
          <w:spacing w:val="10"/>
          <w:sz w:val="24"/>
        </w:rPr>
      </w:pPr>
      <w:r>
        <w:rPr>
          <w:rFonts w:ascii="宋体" w:hAnsi="宋体" w:hint="eastAsia"/>
          <w:spacing w:val="10"/>
          <w:sz w:val="24"/>
        </w:rPr>
        <w:t>1.教学实验技术人员定编数（A）</w:t>
      </w:r>
    </w:p>
    <w:p w:rsidR="00B56320" w:rsidRDefault="00B56320" w:rsidP="00B56320">
      <w:pPr>
        <w:snapToGrid w:val="0"/>
        <w:spacing w:line="440" w:lineRule="exact"/>
        <w:ind w:left="660"/>
        <w:rPr>
          <w:rFonts w:ascii="宋体" w:hAnsi="宋体"/>
          <w:spacing w:val="10"/>
          <w:sz w:val="24"/>
        </w:rPr>
      </w:pPr>
      <w:r>
        <w:rPr>
          <w:rFonts w:ascii="宋体" w:hAnsi="宋体" w:hint="eastAsia"/>
          <w:spacing w:val="10"/>
          <w:sz w:val="24"/>
        </w:rPr>
        <w:t> </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 xml:space="preserve">          教学</w:t>
      </w:r>
      <w:proofErr w:type="gramStart"/>
      <w:r>
        <w:rPr>
          <w:rFonts w:ascii="宋体" w:hAnsi="宋体" w:hint="eastAsia"/>
          <w:spacing w:val="10"/>
          <w:sz w:val="24"/>
        </w:rPr>
        <w:t>实验总</w:t>
      </w:r>
      <w:proofErr w:type="gramEnd"/>
      <w:r>
        <w:rPr>
          <w:rFonts w:ascii="宋体" w:hAnsi="宋体" w:hint="eastAsia"/>
          <w:spacing w:val="10"/>
          <w:sz w:val="24"/>
        </w:rPr>
        <w:t xml:space="preserve">工作量（人时数） </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 xml:space="preserve">　　A＝[──────────────×K1]×K2</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 xml:space="preserve">          人均年工作量定额（人时数）</w:t>
      </w:r>
    </w:p>
    <w:p w:rsidR="00B56320" w:rsidRDefault="00B56320" w:rsidP="00B56320">
      <w:pPr>
        <w:snapToGrid w:val="0"/>
        <w:spacing w:line="440" w:lineRule="exact"/>
        <w:rPr>
          <w:rFonts w:ascii="宋体" w:hAnsi="宋体"/>
          <w:spacing w:val="10"/>
          <w:sz w:val="24"/>
        </w:rPr>
      </w:pPr>
      <w:r>
        <w:rPr>
          <w:rFonts w:ascii="宋体" w:hAnsi="宋体" w:hint="eastAsia"/>
          <w:spacing w:val="10"/>
          <w:sz w:val="24"/>
        </w:rPr>
        <w:t>式中：</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lastRenderedPageBreak/>
        <w:t>（1）教学</w:t>
      </w:r>
      <w:proofErr w:type="gramStart"/>
      <w:r>
        <w:rPr>
          <w:rFonts w:ascii="宋体" w:hAnsi="宋体" w:hint="eastAsia"/>
          <w:spacing w:val="10"/>
          <w:sz w:val="24"/>
        </w:rPr>
        <w:t>实验总</w:t>
      </w:r>
      <w:proofErr w:type="gramEnd"/>
      <w:r>
        <w:rPr>
          <w:rFonts w:ascii="宋体" w:hAnsi="宋体" w:hint="eastAsia"/>
          <w:spacing w:val="10"/>
          <w:sz w:val="24"/>
        </w:rPr>
        <w:t>工作量指各单位平均每学年对学生开出实验的总人时数。</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（2）K1为该项定编的系数（K1=0.2至2）。</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K1 取值根据实验的类别确定。原则上：基础课（含技术基础课）实验K1=1（计算机基础和应用基础上机实习 K1=0.5）；专业课实验K1=1.5；综合性（设计性）实验课程K1=2；语言实验、演示实验K1=0.2。</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（3）K2为归一化调整系数，K2=学校教学实验技术人员定编数/教学实验技术人员理论计算数。</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（4）参照有关高等学校基础实验教学示范中心提出的要求，人均年工作量定额暂定理科为15000人时;医科为10000人时。</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（5）个别课程由于自身学科的特殊性，可提交专项报告，向工作委员会申请调整K1系数。</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2.实验室仪器设备维修维护技术人员定编数（B）</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B=[仪器设备总值(不含800元以下低值仪器)万元/150万元]×K3</w:t>
      </w:r>
    </w:p>
    <w:p w:rsidR="00B56320" w:rsidRDefault="00B56320" w:rsidP="00B56320">
      <w:pPr>
        <w:snapToGrid w:val="0"/>
        <w:spacing w:line="440" w:lineRule="exact"/>
        <w:ind w:firstLineChars="200" w:firstLine="520"/>
        <w:rPr>
          <w:rFonts w:ascii="宋体" w:hAnsi="宋体"/>
          <w:spacing w:val="10"/>
          <w:sz w:val="24"/>
        </w:rPr>
      </w:pPr>
      <w:r>
        <w:rPr>
          <w:rFonts w:ascii="宋体" w:hAnsi="宋体" w:hint="eastAsia"/>
          <w:spacing w:val="10"/>
          <w:sz w:val="24"/>
        </w:rPr>
        <w:t>其中K3为归一化调整系数，K3=学校仪器设备维护维修人员定编数/仪器设备维护维修人员理论计算数；</w:t>
      </w:r>
    </w:p>
    <w:p w:rsidR="00B56320" w:rsidRDefault="00B56320" w:rsidP="00B56320">
      <w:pPr>
        <w:snapToGrid w:val="0"/>
        <w:spacing w:line="440" w:lineRule="exact"/>
        <w:ind w:firstLineChars="205" w:firstLine="533"/>
        <w:rPr>
          <w:rFonts w:ascii="宋体" w:hAnsi="宋体"/>
          <w:spacing w:val="10"/>
          <w:sz w:val="24"/>
        </w:rPr>
      </w:pPr>
      <w:r>
        <w:rPr>
          <w:rFonts w:ascii="宋体" w:hAnsi="宋体" w:hint="eastAsia"/>
          <w:spacing w:val="10"/>
          <w:sz w:val="24"/>
        </w:rPr>
        <w:t>3.教学实验辅助人员定编数（C）</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C=0.2</w:t>
      </w:r>
      <w:r>
        <w:rPr>
          <w:rFonts w:ascii="宋体" w:hAnsi="宋体" w:hint="eastAsia"/>
          <w:spacing w:val="10"/>
          <w:sz w:val="24"/>
          <w:lang w:val="en-GB"/>
        </w:rPr>
        <w:t>×</w:t>
      </w:r>
      <w:r>
        <w:rPr>
          <w:rFonts w:ascii="宋体" w:hAnsi="宋体" w:hint="eastAsia"/>
          <w:spacing w:val="10"/>
          <w:sz w:val="24"/>
        </w:rPr>
        <w:t>(A+B)/0.8=0.25</w:t>
      </w:r>
      <w:r>
        <w:rPr>
          <w:rFonts w:ascii="宋体" w:hAnsi="宋体" w:hint="eastAsia"/>
          <w:spacing w:val="10"/>
          <w:sz w:val="24"/>
          <w:lang w:val="en-GB"/>
        </w:rPr>
        <w:t>×</w:t>
      </w:r>
      <w:r>
        <w:rPr>
          <w:rFonts w:ascii="宋体" w:hAnsi="宋体" w:hint="eastAsia"/>
          <w:spacing w:val="10"/>
          <w:sz w:val="24"/>
        </w:rPr>
        <w:t>(A+B)</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4.其它编制数D</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D为重点实验室管理编制和开放实验室等机动编制</w:t>
      </w:r>
    </w:p>
    <w:p w:rsidR="00B56320" w:rsidRDefault="00B56320" w:rsidP="00B56320">
      <w:pPr>
        <w:snapToGrid w:val="0"/>
        <w:spacing w:line="440" w:lineRule="exact"/>
        <w:ind w:left="520" w:hangingChars="200" w:hanging="520"/>
        <w:rPr>
          <w:rFonts w:ascii="宋体" w:hAnsi="宋体"/>
          <w:spacing w:val="10"/>
          <w:sz w:val="24"/>
        </w:rPr>
      </w:pPr>
      <w:r>
        <w:rPr>
          <w:rFonts w:ascii="宋体" w:hAnsi="宋体" w:hint="eastAsia"/>
          <w:spacing w:val="10"/>
          <w:sz w:val="24"/>
        </w:rPr>
        <w:t>5.学院（系、中心）实验技术人员和实验辅助人员定编总数为：S=A+B+C+D。</w:t>
      </w:r>
    </w:p>
    <w:p w:rsidR="00B56320" w:rsidRDefault="00B56320" w:rsidP="00B56320">
      <w:pPr>
        <w:snapToGrid w:val="0"/>
        <w:spacing w:line="440" w:lineRule="exact"/>
        <w:ind w:firstLineChars="200" w:firstLine="522"/>
        <w:rPr>
          <w:rFonts w:ascii="宋体" w:hAnsi="宋体"/>
          <w:b/>
          <w:bCs/>
          <w:spacing w:val="10"/>
          <w:sz w:val="24"/>
          <w:lang w:val="en-GB"/>
        </w:rPr>
      </w:pPr>
      <w:r>
        <w:rPr>
          <w:rFonts w:ascii="宋体" w:hAnsi="宋体" w:hint="eastAsia"/>
          <w:b/>
          <w:bCs/>
          <w:spacing w:val="10"/>
          <w:sz w:val="24"/>
          <w:lang w:val="en-GB"/>
        </w:rPr>
        <w:t> </w:t>
      </w:r>
    </w:p>
    <w:p w:rsidR="00B56320" w:rsidRDefault="00B56320" w:rsidP="00B56320">
      <w:pPr>
        <w:snapToGrid w:val="0"/>
        <w:spacing w:line="440" w:lineRule="exact"/>
        <w:ind w:firstLineChars="200" w:firstLine="522"/>
        <w:rPr>
          <w:rFonts w:ascii="宋体" w:hAnsi="宋体"/>
          <w:b/>
          <w:bCs/>
          <w:spacing w:val="10"/>
          <w:sz w:val="24"/>
        </w:rPr>
      </w:pPr>
      <w:r>
        <w:rPr>
          <w:rFonts w:ascii="宋体" w:hAnsi="宋体" w:hint="eastAsia"/>
          <w:b/>
          <w:bCs/>
          <w:spacing w:val="10"/>
          <w:sz w:val="24"/>
        </w:rPr>
        <w:t>第三条 其它</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1.学校采用定编、定岗和定员相结合的办法下达编制，非从事教学实验和实验室管理工作人员，不得占用本系列的定编数。</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2.本系列所指的辅助人员，包含技术工人和勤杂人员。</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3.各单位的实验室工作人员定编应以任务需要设定职位，每个职位的工作量要满负荷，不足者应及时调整工作量，不满工作量的要扣减定编数。</w:t>
      </w:r>
    </w:p>
    <w:p w:rsidR="00B56320" w:rsidRDefault="00B56320" w:rsidP="00B56320">
      <w:pPr>
        <w:snapToGrid w:val="0"/>
        <w:spacing w:line="440" w:lineRule="exact"/>
        <w:ind w:firstLineChars="225" w:firstLine="585"/>
        <w:rPr>
          <w:rFonts w:ascii="宋体" w:hAnsi="宋体"/>
          <w:spacing w:val="10"/>
          <w:sz w:val="24"/>
        </w:rPr>
      </w:pPr>
      <w:r>
        <w:rPr>
          <w:rFonts w:ascii="宋体" w:hAnsi="宋体" w:hint="eastAsia"/>
          <w:spacing w:val="10"/>
          <w:sz w:val="24"/>
        </w:rPr>
        <w:t>4.珠海校区基础教学实验中心等校级实验中心其编制数在总编制数内单列下达。</w:t>
      </w:r>
    </w:p>
    <w:p w:rsidR="00D954A8" w:rsidRPr="00B56320" w:rsidRDefault="00B56320"/>
    <w:sectPr w:rsidR="00D954A8" w:rsidRPr="00B56320" w:rsidSect="005F45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6320"/>
    <w:rsid w:val="004E09F7"/>
    <w:rsid w:val="005F4510"/>
    <w:rsid w:val="00743B46"/>
    <w:rsid w:val="00835531"/>
    <w:rsid w:val="00B56320"/>
    <w:rsid w:val="00B8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1168</Characters>
  <Application>Microsoft Office Word</Application>
  <DocSecurity>0</DocSecurity>
  <Lines>9</Lines>
  <Paragraphs>2</Paragraphs>
  <ScaleCrop>false</ScaleCrop>
  <Company>chem</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2013-03-04T09:34:00Z</dcterms:created>
  <dcterms:modified xsi:type="dcterms:W3CDTF">2013-03-04T09:35:00Z</dcterms:modified>
</cp:coreProperties>
</file>